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17" w:rsidRPr="003B29B8" w:rsidRDefault="003B726D" w:rsidP="003B7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  <w:r w:rsidR="00E60517" w:rsidRPr="003B29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0517" w:rsidRPr="003B29B8" w:rsidRDefault="00E60517" w:rsidP="003B7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9B8">
        <w:rPr>
          <w:rFonts w:ascii="Times New Roman" w:hAnsi="Times New Roman" w:cs="Times New Roman"/>
          <w:b/>
          <w:sz w:val="28"/>
          <w:szCs w:val="28"/>
        </w:rPr>
        <w:t xml:space="preserve">для акционеров ПАО «ИФ «Защита» </w:t>
      </w:r>
    </w:p>
    <w:p w:rsidR="00E60517" w:rsidRPr="003B29B8" w:rsidRDefault="00E60517" w:rsidP="003B7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9B8">
        <w:rPr>
          <w:rFonts w:ascii="Times New Roman" w:hAnsi="Times New Roman" w:cs="Times New Roman"/>
          <w:b/>
          <w:sz w:val="28"/>
          <w:szCs w:val="28"/>
        </w:rPr>
        <w:t>по вопросам налогообложения НДФЛ</w:t>
      </w:r>
      <w:r w:rsidR="00B75610" w:rsidRPr="003B29B8">
        <w:rPr>
          <w:rFonts w:ascii="Times New Roman" w:hAnsi="Times New Roman" w:cs="Times New Roman"/>
          <w:b/>
          <w:sz w:val="28"/>
          <w:szCs w:val="28"/>
        </w:rPr>
        <w:t xml:space="preserve"> операций, связанных с выкупом акций</w:t>
      </w:r>
    </w:p>
    <w:p w:rsidR="00E60517" w:rsidRPr="00E60517" w:rsidRDefault="00E60517" w:rsidP="003B72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B7D" w:rsidRDefault="00E60517" w:rsidP="003B726D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4C15" w:rsidRPr="00E6051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104C15" w:rsidRPr="00E6051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104C15" w:rsidRPr="00E60517">
        <w:rPr>
          <w:rFonts w:ascii="Times New Roman" w:hAnsi="Times New Roman" w:cs="Times New Roman"/>
          <w:sz w:val="24"/>
          <w:szCs w:val="24"/>
        </w:rPr>
        <w:t xml:space="preserve"> с абз.3 </w:t>
      </w:r>
      <w:hyperlink r:id="rId11" w:history="1">
        <w:r w:rsidR="00104C15" w:rsidRPr="00E6051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п.1 ст.226</w:t>
        </w:r>
      </w:hyperlink>
      <w:r w:rsidR="00104C15" w:rsidRPr="00E60517">
        <w:rPr>
          <w:rFonts w:ascii="Times New Roman" w:hAnsi="Times New Roman" w:cs="Times New Roman"/>
          <w:sz w:val="24"/>
          <w:szCs w:val="24"/>
        </w:rPr>
        <w:t xml:space="preserve"> Н</w:t>
      </w:r>
      <w:r w:rsidR="00472B7A" w:rsidRPr="00E60517">
        <w:rPr>
          <w:rFonts w:ascii="Times New Roman" w:hAnsi="Times New Roman" w:cs="Times New Roman"/>
          <w:sz w:val="24"/>
          <w:szCs w:val="24"/>
        </w:rPr>
        <w:t>алогового кодекса</w:t>
      </w:r>
      <w:r w:rsidR="00104C15" w:rsidRPr="00E60517">
        <w:rPr>
          <w:rFonts w:ascii="Times New Roman" w:hAnsi="Times New Roman" w:cs="Times New Roman"/>
          <w:sz w:val="24"/>
          <w:szCs w:val="24"/>
        </w:rPr>
        <w:t xml:space="preserve"> РФ </w:t>
      </w:r>
      <w:r w:rsidR="007F429C" w:rsidRPr="00E60517">
        <w:rPr>
          <w:rFonts w:ascii="Times New Roman" w:hAnsi="Times New Roman" w:cs="Times New Roman"/>
          <w:sz w:val="24"/>
          <w:szCs w:val="24"/>
        </w:rPr>
        <w:t>с</w:t>
      </w:r>
      <w:r w:rsidR="002D13E2" w:rsidRPr="00E60517">
        <w:rPr>
          <w:rFonts w:ascii="Times New Roman" w:hAnsi="Times New Roman" w:cs="Times New Roman"/>
          <w:sz w:val="24"/>
          <w:szCs w:val="24"/>
        </w:rPr>
        <w:t xml:space="preserve"> 01.01.2020 г.</w:t>
      </w:r>
      <w:r w:rsidR="000A2C3B" w:rsidRPr="00E60517">
        <w:rPr>
          <w:rFonts w:ascii="Times New Roman" w:hAnsi="Times New Roman" w:cs="Times New Roman"/>
          <w:sz w:val="24"/>
          <w:szCs w:val="24"/>
        </w:rPr>
        <w:t xml:space="preserve"> акционерное общество</w:t>
      </w:r>
      <w:r w:rsidR="002D13E2" w:rsidRPr="00E60517">
        <w:rPr>
          <w:rFonts w:ascii="Times New Roman" w:hAnsi="Times New Roman" w:cs="Times New Roman"/>
          <w:sz w:val="24"/>
          <w:szCs w:val="24"/>
        </w:rPr>
        <w:t>, приобретающее акции</w:t>
      </w:r>
      <w:r w:rsidR="00410DC6" w:rsidRPr="00E60517">
        <w:rPr>
          <w:rFonts w:ascii="Times New Roman" w:hAnsi="Times New Roman" w:cs="Times New Roman"/>
          <w:sz w:val="24"/>
          <w:szCs w:val="24"/>
        </w:rPr>
        <w:t>,</w:t>
      </w:r>
      <w:r w:rsidR="00927B4D" w:rsidRPr="00E60517">
        <w:rPr>
          <w:rFonts w:ascii="Times New Roman" w:hAnsi="Times New Roman" w:cs="Times New Roman"/>
          <w:sz w:val="24"/>
          <w:szCs w:val="24"/>
        </w:rPr>
        <w:t xml:space="preserve"> </w:t>
      </w:r>
      <w:r w:rsidR="00824A90" w:rsidRPr="00E60517">
        <w:rPr>
          <w:rFonts w:ascii="Times New Roman" w:hAnsi="Times New Roman" w:cs="Times New Roman"/>
          <w:sz w:val="24"/>
          <w:szCs w:val="24"/>
        </w:rPr>
        <w:t>признается налоговым агентом по НДФЛ</w:t>
      </w:r>
      <w:r w:rsidR="007445CB" w:rsidRPr="00E60517">
        <w:rPr>
          <w:rFonts w:ascii="Times New Roman" w:hAnsi="Times New Roman" w:cs="Times New Roman"/>
          <w:sz w:val="24"/>
          <w:szCs w:val="24"/>
        </w:rPr>
        <w:t>.</w:t>
      </w:r>
      <w:r w:rsidR="008A3B7D" w:rsidRPr="00E605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Это означает, что </w:t>
      </w:r>
      <w:r w:rsidRPr="00E60517">
        <w:rPr>
          <w:rFonts w:ascii="Times New Roman" w:hAnsi="Times New Roman" w:cs="Times New Roman"/>
          <w:sz w:val="24"/>
          <w:szCs w:val="24"/>
        </w:rPr>
        <w:t>ПАО «ИФ «Защита»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B7D" w:rsidRPr="00E60517">
        <w:rPr>
          <w:rFonts w:ascii="Times New Roman" w:hAnsi="Times New Roman" w:cs="Times New Roman"/>
          <w:sz w:val="24"/>
          <w:szCs w:val="24"/>
        </w:rPr>
        <w:t xml:space="preserve">при выкупе акций </w:t>
      </w:r>
      <w:r w:rsidR="007014F0" w:rsidRPr="00E60517">
        <w:rPr>
          <w:rFonts w:ascii="Times New Roman" w:hAnsi="Times New Roman" w:cs="Times New Roman"/>
          <w:sz w:val="24"/>
          <w:szCs w:val="24"/>
        </w:rPr>
        <w:t xml:space="preserve">у акционеров </w:t>
      </w:r>
      <w:r w:rsidR="00927B4D" w:rsidRPr="00E60517">
        <w:rPr>
          <w:rFonts w:ascii="Times New Roman" w:hAnsi="Times New Roman" w:cs="Times New Roman"/>
          <w:sz w:val="24"/>
          <w:szCs w:val="24"/>
        </w:rPr>
        <w:t>б</w:t>
      </w:r>
      <w:r w:rsidR="008A3B7D" w:rsidRPr="00E60517">
        <w:rPr>
          <w:rFonts w:ascii="Times New Roman" w:hAnsi="Times New Roman" w:cs="Times New Roman"/>
          <w:sz w:val="24"/>
          <w:szCs w:val="24"/>
        </w:rPr>
        <w:t xml:space="preserve">удет обязано </w:t>
      </w:r>
      <w:r w:rsidR="008A3B7D" w:rsidRPr="00B75610">
        <w:rPr>
          <w:rFonts w:ascii="Times New Roman" w:hAnsi="Times New Roman" w:cs="Times New Roman"/>
          <w:b/>
          <w:sz w:val="24"/>
          <w:szCs w:val="24"/>
        </w:rPr>
        <w:t>исчислить сумму НДФЛ</w:t>
      </w:r>
      <w:r w:rsidR="00472B7A" w:rsidRPr="00B75610">
        <w:rPr>
          <w:rFonts w:ascii="Times New Roman" w:hAnsi="Times New Roman" w:cs="Times New Roman"/>
          <w:b/>
          <w:sz w:val="24"/>
          <w:szCs w:val="24"/>
        </w:rPr>
        <w:t xml:space="preserve"> с дохода акционера по сделке</w:t>
      </w:r>
      <w:r w:rsidR="008A3B7D" w:rsidRPr="00B75610">
        <w:rPr>
          <w:rFonts w:ascii="Times New Roman" w:hAnsi="Times New Roman" w:cs="Times New Roman"/>
          <w:b/>
          <w:sz w:val="24"/>
          <w:szCs w:val="24"/>
        </w:rPr>
        <w:t>, удержать ее из подле</w:t>
      </w:r>
      <w:r w:rsidR="00410DC6" w:rsidRPr="00B75610">
        <w:rPr>
          <w:rFonts w:ascii="Times New Roman" w:hAnsi="Times New Roman" w:cs="Times New Roman"/>
          <w:b/>
          <w:sz w:val="24"/>
          <w:szCs w:val="24"/>
        </w:rPr>
        <w:t>жащей выплате физическому лицу-а</w:t>
      </w:r>
      <w:r w:rsidR="008A3B7D" w:rsidRPr="00B75610">
        <w:rPr>
          <w:rFonts w:ascii="Times New Roman" w:hAnsi="Times New Roman" w:cs="Times New Roman"/>
          <w:b/>
          <w:sz w:val="24"/>
          <w:szCs w:val="24"/>
        </w:rPr>
        <w:t>кционе</w:t>
      </w:r>
      <w:r w:rsidR="00410DC6" w:rsidRPr="00B75610">
        <w:rPr>
          <w:rFonts w:ascii="Times New Roman" w:hAnsi="Times New Roman" w:cs="Times New Roman"/>
          <w:b/>
          <w:sz w:val="24"/>
          <w:szCs w:val="24"/>
        </w:rPr>
        <w:t xml:space="preserve">ру </w:t>
      </w:r>
      <w:r w:rsidR="00B75610">
        <w:rPr>
          <w:rFonts w:ascii="Times New Roman" w:hAnsi="Times New Roman" w:cs="Times New Roman"/>
          <w:b/>
          <w:sz w:val="24"/>
          <w:szCs w:val="24"/>
        </w:rPr>
        <w:t>вы</w:t>
      </w:r>
      <w:r w:rsidR="00410DC6" w:rsidRPr="00B75610">
        <w:rPr>
          <w:rFonts w:ascii="Times New Roman" w:hAnsi="Times New Roman" w:cs="Times New Roman"/>
          <w:b/>
          <w:sz w:val="24"/>
          <w:szCs w:val="24"/>
        </w:rPr>
        <w:t>купной цены приобретаемых а</w:t>
      </w:r>
      <w:r w:rsidR="008A3B7D" w:rsidRPr="00B75610">
        <w:rPr>
          <w:rFonts w:ascii="Times New Roman" w:hAnsi="Times New Roman" w:cs="Times New Roman"/>
          <w:b/>
          <w:sz w:val="24"/>
          <w:szCs w:val="24"/>
        </w:rPr>
        <w:t>кций и</w:t>
      </w:r>
      <w:r w:rsidR="008A3B7D" w:rsidRPr="00E60517">
        <w:rPr>
          <w:rFonts w:ascii="Times New Roman" w:hAnsi="Times New Roman" w:cs="Times New Roman"/>
          <w:sz w:val="24"/>
          <w:szCs w:val="24"/>
        </w:rPr>
        <w:t xml:space="preserve"> перечислить ее в бюджет РФ, а </w:t>
      </w:r>
      <w:r w:rsidR="00410DC6" w:rsidRPr="00B75610">
        <w:rPr>
          <w:rFonts w:ascii="Times New Roman" w:hAnsi="Times New Roman" w:cs="Times New Roman"/>
          <w:b/>
          <w:sz w:val="24"/>
          <w:szCs w:val="24"/>
        </w:rPr>
        <w:t>а</w:t>
      </w:r>
      <w:r w:rsidR="008A3B7D" w:rsidRPr="00B75610">
        <w:rPr>
          <w:rFonts w:ascii="Times New Roman" w:hAnsi="Times New Roman" w:cs="Times New Roman"/>
          <w:b/>
          <w:sz w:val="24"/>
          <w:szCs w:val="24"/>
        </w:rPr>
        <w:t>кционеру перечислить причитающиеся ему за акции денежные средства уже за вычетом НДФЛ.</w:t>
      </w:r>
      <w:proofErr w:type="gramEnd"/>
    </w:p>
    <w:p w:rsidR="00B75610" w:rsidRPr="00B75610" w:rsidRDefault="00B75610" w:rsidP="003B726D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610" w:rsidRPr="003B29B8" w:rsidRDefault="00B75610" w:rsidP="003B726D">
      <w:pPr>
        <w:pStyle w:val="HTM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B29B8">
        <w:rPr>
          <w:rFonts w:ascii="Times New Roman" w:hAnsi="Times New Roman" w:cs="Times New Roman"/>
          <w:b/>
          <w:i/>
          <w:sz w:val="28"/>
          <w:szCs w:val="28"/>
        </w:rPr>
        <w:t>Ставка налога</w:t>
      </w:r>
      <w:r w:rsidR="003B29B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75610" w:rsidRDefault="00B75610" w:rsidP="003B726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0517">
        <w:rPr>
          <w:rFonts w:ascii="Times New Roman" w:hAnsi="Times New Roman" w:cs="Times New Roman"/>
          <w:sz w:val="24"/>
          <w:szCs w:val="24"/>
        </w:rPr>
        <w:t>Ставка НДФЛ в отношении доходов в виде выкупной стоимости акций, выплаченных налоговым резидентам РФ, составляет 13%</w:t>
      </w:r>
      <w:r w:rsidR="003B29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610" w:rsidRDefault="00B75610" w:rsidP="003B726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051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60517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E60517">
        <w:rPr>
          <w:rFonts w:ascii="Times New Roman" w:hAnsi="Times New Roman" w:cs="Times New Roman"/>
          <w:sz w:val="24"/>
          <w:szCs w:val="24"/>
        </w:rPr>
        <w:t xml:space="preserve"> выкупной стоимости акций, выплаченных лицам, не являющимся налоговыми резидентами РФ, </w:t>
      </w:r>
      <w:r>
        <w:rPr>
          <w:rFonts w:ascii="Times New Roman" w:hAnsi="Times New Roman" w:cs="Times New Roman"/>
          <w:sz w:val="24"/>
          <w:szCs w:val="24"/>
        </w:rPr>
        <w:t xml:space="preserve">ставка НДФЛ </w:t>
      </w:r>
      <w:r w:rsidRPr="00E60517">
        <w:rPr>
          <w:rFonts w:ascii="Times New Roman" w:hAnsi="Times New Roman" w:cs="Times New Roman"/>
          <w:sz w:val="24"/>
          <w:szCs w:val="24"/>
        </w:rPr>
        <w:t>составляет 30% (</w:t>
      </w:r>
      <w:hyperlink r:id="rId12" w:history="1">
        <w:r w:rsidRPr="00E60517">
          <w:rPr>
            <w:rFonts w:ascii="Times New Roman" w:hAnsi="Times New Roman" w:cs="Times New Roman"/>
            <w:sz w:val="24"/>
            <w:szCs w:val="24"/>
          </w:rPr>
          <w:t>пп.1</w:t>
        </w:r>
      </w:hyperlink>
      <w:r w:rsidRPr="00E605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E60517">
          <w:rPr>
            <w:rFonts w:ascii="Times New Roman" w:hAnsi="Times New Roman" w:cs="Times New Roman"/>
            <w:sz w:val="24"/>
            <w:szCs w:val="24"/>
          </w:rPr>
          <w:t>3 ст.224</w:t>
        </w:r>
      </w:hyperlink>
      <w:r w:rsidRPr="00E60517">
        <w:rPr>
          <w:rFonts w:ascii="Times New Roman" w:hAnsi="Times New Roman" w:cs="Times New Roman"/>
          <w:sz w:val="24"/>
          <w:szCs w:val="24"/>
        </w:rPr>
        <w:t xml:space="preserve"> НК РФ).</w:t>
      </w:r>
    </w:p>
    <w:p w:rsidR="00B75610" w:rsidRDefault="00B75610" w:rsidP="003B726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0517">
        <w:rPr>
          <w:rFonts w:ascii="Times New Roman" w:hAnsi="Times New Roman" w:cs="Times New Roman"/>
          <w:sz w:val="24"/>
          <w:szCs w:val="24"/>
        </w:rPr>
        <w:t>Резидентом РФ признается физическое лицо, находившееся на территории РФ не менее 183 дней в течение 12-ти месяцев до даты сделки (п.2 ст.207 НК РФ).</w:t>
      </w:r>
    </w:p>
    <w:p w:rsidR="00B75610" w:rsidRDefault="00B75610" w:rsidP="003B726D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051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60517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E60517">
        <w:rPr>
          <w:rFonts w:ascii="Times New Roman" w:hAnsi="Times New Roman" w:cs="Times New Roman"/>
          <w:sz w:val="24"/>
          <w:szCs w:val="24"/>
        </w:rPr>
        <w:t xml:space="preserve"> подтверждения статуса налогового резидента РФ физическому лицу (акционеру) необходимо предоставить </w:t>
      </w:r>
      <w:r w:rsidRPr="00B75610">
        <w:rPr>
          <w:rFonts w:ascii="Times New Roman" w:hAnsi="Times New Roman" w:cs="Times New Roman"/>
          <w:b/>
          <w:sz w:val="24"/>
          <w:szCs w:val="24"/>
        </w:rPr>
        <w:t>Заявление о подтверждении статуса налогового резидента РФ.</w:t>
      </w:r>
    </w:p>
    <w:p w:rsidR="00B75610" w:rsidRDefault="00B75610" w:rsidP="003B726D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610" w:rsidRPr="003B29B8" w:rsidRDefault="00B75610" w:rsidP="003B726D">
      <w:pPr>
        <w:pStyle w:val="HTM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B29B8">
        <w:rPr>
          <w:rFonts w:ascii="Times New Roman" w:hAnsi="Times New Roman" w:cs="Times New Roman"/>
          <w:b/>
          <w:i/>
          <w:sz w:val="28"/>
          <w:szCs w:val="28"/>
        </w:rPr>
        <w:t>Условия освобождения от уплаты НДФЛ</w:t>
      </w:r>
      <w:r w:rsidR="003B29B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B29B8" w:rsidRPr="003B29B8" w:rsidRDefault="00B75610" w:rsidP="003B726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п. 17.2 ст. 217 Налогового кодекса РФ </w:t>
      </w:r>
      <w:r w:rsidR="003B29B8">
        <w:rPr>
          <w:rFonts w:ascii="Times New Roman" w:hAnsi="Times New Roman" w:cs="Times New Roman"/>
          <w:sz w:val="24"/>
          <w:szCs w:val="24"/>
        </w:rPr>
        <w:t>не подлежат н</w:t>
      </w:r>
      <w:r>
        <w:rPr>
          <w:rFonts w:ascii="Times New Roman" w:hAnsi="Times New Roman" w:cs="Times New Roman"/>
          <w:sz w:val="24"/>
          <w:szCs w:val="24"/>
        </w:rPr>
        <w:t>алогообложени</w:t>
      </w:r>
      <w:r w:rsidR="003B29B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НДФЛ д</w:t>
      </w:r>
      <w:r w:rsidRPr="00E60517">
        <w:rPr>
          <w:rFonts w:ascii="Times New Roman" w:hAnsi="Times New Roman" w:cs="Times New Roman"/>
          <w:sz w:val="24"/>
          <w:szCs w:val="24"/>
        </w:rPr>
        <w:t xml:space="preserve">оходы от </w:t>
      </w:r>
      <w:r w:rsidRPr="003B29B8">
        <w:rPr>
          <w:rFonts w:ascii="Times New Roman" w:hAnsi="Times New Roman" w:cs="Times New Roman"/>
          <w:sz w:val="24"/>
          <w:szCs w:val="24"/>
        </w:rPr>
        <w:t>реализации акций, при условии, что на дату реализации таких акций они непрерывно принадлежали акционеру на праве собственности или ином вещном праве более 5-ти лет</w:t>
      </w:r>
      <w:r w:rsidR="003B29B8" w:rsidRPr="003B29B8">
        <w:rPr>
          <w:rFonts w:ascii="Times New Roman" w:hAnsi="Times New Roman" w:cs="Times New Roman"/>
          <w:sz w:val="24"/>
          <w:szCs w:val="24"/>
        </w:rPr>
        <w:t>.</w:t>
      </w:r>
    </w:p>
    <w:p w:rsidR="003B29B8" w:rsidRPr="003B29B8" w:rsidRDefault="003B29B8" w:rsidP="003B726D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B29B8">
        <w:rPr>
          <w:rFonts w:ascii="Times New Roman" w:hAnsi="Times New Roman" w:cs="Times New Roman"/>
          <w:sz w:val="24"/>
          <w:szCs w:val="24"/>
        </w:rPr>
        <w:t>Таким образом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29B8">
        <w:rPr>
          <w:rFonts w:ascii="Times New Roman" w:hAnsi="Times New Roman" w:cs="Times New Roman"/>
          <w:b/>
          <w:sz w:val="24"/>
          <w:szCs w:val="24"/>
        </w:rPr>
        <w:t xml:space="preserve">акционеры - физические лица, владеющие на момент продажи акциями ПАО «ИФ «Защита» непрерывно более 5-ти лет, освобождаются от уплаты НДФЛ. </w:t>
      </w:r>
    </w:p>
    <w:p w:rsidR="003B29B8" w:rsidRDefault="003B29B8" w:rsidP="003B726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29B8">
        <w:rPr>
          <w:rFonts w:ascii="Times New Roman" w:hAnsi="Times New Roman" w:cs="Times New Roman"/>
          <w:sz w:val="24"/>
          <w:szCs w:val="24"/>
        </w:rPr>
        <w:t>Для подтверждения факта непрерывного владения акциями ПАО «ИФ «Защита» более 5 лет предоставляется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29B8" w:rsidRDefault="003B29B8" w:rsidP="003B726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3B29B8">
        <w:rPr>
          <w:rFonts w:ascii="Times New Roman" w:hAnsi="Times New Roman" w:cs="Times New Roman"/>
          <w:sz w:val="24"/>
          <w:szCs w:val="24"/>
        </w:rPr>
        <w:t>отчет или справка об операциях, совершенных по лицевому счету за период 5 лет, полученная у Регистратора / Депозитария, подтверждающая срок владения акциями.</w:t>
      </w:r>
    </w:p>
    <w:p w:rsidR="003B29B8" w:rsidRDefault="003B29B8" w:rsidP="003B726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29B8">
        <w:rPr>
          <w:rFonts w:ascii="Times New Roman" w:hAnsi="Times New Roman" w:cs="Times New Roman"/>
          <w:sz w:val="24"/>
          <w:szCs w:val="24"/>
        </w:rPr>
        <w:t xml:space="preserve">Если акции учитываются у АО «Регистратор </w:t>
      </w:r>
      <w:proofErr w:type="spellStart"/>
      <w:r w:rsidRPr="003B29B8">
        <w:rPr>
          <w:rFonts w:ascii="Times New Roman" w:hAnsi="Times New Roman" w:cs="Times New Roman"/>
          <w:sz w:val="24"/>
          <w:szCs w:val="24"/>
        </w:rPr>
        <w:t>Интрако</w:t>
      </w:r>
      <w:proofErr w:type="spellEnd"/>
      <w:r w:rsidRPr="003B29B8">
        <w:rPr>
          <w:rFonts w:ascii="Times New Roman" w:hAnsi="Times New Roman" w:cs="Times New Roman"/>
          <w:sz w:val="24"/>
          <w:szCs w:val="24"/>
        </w:rPr>
        <w:t>», достаточно подписания акционером Распоряжения о предоставлении информации из реестра владельцев ценных бумаг.</w:t>
      </w:r>
    </w:p>
    <w:p w:rsidR="003B29B8" w:rsidRDefault="003B29B8" w:rsidP="003B726D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29B8">
        <w:rPr>
          <w:rFonts w:ascii="Times New Roman" w:hAnsi="Times New Roman" w:cs="Times New Roman"/>
          <w:sz w:val="24"/>
          <w:szCs w:val="24"/>
        </w:rPr>
        <w:t xml:space="preserve">Также акционеру, владеющему на момент продажи акциями ПАО «ИФ «Защита» непрерывно более </w:t>
      </w:r>
      <w:r>
        <w:rPr>
          <w:rFonts w:ascii="Times New Roman" w:hAnsi="Times New Roman" w:cs="Times New Roman"/>
          <w:sz w:val="24"/>
          <w:szCs w:val="24"/>
        </w:rPr>
        <w:t xml:space="preserve">5-ти </w:t>
      </w:r>
      <w:r w:rsidRPr="003B29B8">
        <w:rPr>
          <w:rFonts w:ascii="Times New Roman" w:hAnsi="Times New Roman" w:cs="Times New Roman"/>
          <w:sz w:val="24"/>
          <w:szCs w:val="24"/>
        </w:rPr>
        <w:t xml:space="preserve">лет, необходимо представить: </w:t>
      </w:r>
      <w:r w:rsidRPr="003B29B8">
        <w:rPr>
          <w:rFonts w:ascii="Times New Roman" w:hAnsi="Times New Roman" w:cs="Times New Roman"/>
          <w:b/>
          <w:sz w:val="24"/>
          <w:szCs w:val="24"/>
        </w:rPr>
        <w:t xml:space="preserve">Заявление на применение льготы. </w:t>
      </w:r>
    </w:p>
    <w:p w:rsidR="003B29B8" w:rsidRDefault="003B29B8" w:rsidP="003B726D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9B8" w:rsidRDefault="003B29B8" w:rsidP="003B72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B29B8">
        <w:rPr>
          <w:rFonts w:ascii="Times New Roman" w:hAnsi="Times New Roman" w:cs="Times New Roman"/>
          <w:b/>
          <w:i/>
          <w:sz w:val="28"/>
          <w:szCs w:val="28"/>
        </w:rPr>
        <w:t>Информация для акционеров - физических лиц, владеющих на момент выкупа акциями ПАО «ИФ «Защита» менее 5-ти лет:</w:t>
      </w:r>
    </w:p>
    <w:p w:rsidR="007C29C2" w:rsidRPr="001F17DA" w:rsidRDefault="003B29B8" w:rsidP="003B72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726D">
        <w:rPr>
          <w:rFonts w:ascii="Times New Roman" w:hAnsi="Times New Roman" w:cs="Times New Roman"/>
          <w:sz w:val="24"/>
          <w:szCs w:val="24"/>
        </w:rPr>
        <w:t xml:space="preserve">У акционеров - физических лиц, владеющих на момент выкупа акциями ПАО «ИФ «Защита» менее 5-ти лет, возникает объект обложения НДФЛ, следовательно, ПАО «ИФ «Защита» обязано будет </w:t>
      </w:r>
      <w:r w:rsidRPr="003B726D">
        <w:rPr>
          <w:rFonts w:ascii="Times New Roman" w:hAnsi="Times New Roman" w:cs="Times New Roman"/>
          <w:b/>
          <w:sz w:val="24"/>
          <w:szCs w:val="24"/>
        </w:rPr>
        <w:t>удержать сумму НДФЛ</w:t>
      </w:r>
      <w:r w:rsidR="007C29C2" w:rsidRPr="003B726D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3B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073" w:rsidRPr="003B726D">
        <w:rPr>
          <w:rFonts w:ascii="Times New Roman" w:hAnsi="Times New Roman" w:cs="Times New Roman"/>
          <w:b/>
          <w:sz w:val="24"/>
          <w:szCs w:val="24"/>
        </w:rPr>
        <w:t xml:space="preserve">перечислить </w:t>
      </w:r>
      <w:r w:rsidRPr="003B726D">
        <w:rPr>
          <w:rFonts w:ascii="Times New Roman" w:hAnsi="Times New Roman" w:cs="Times New Roman"/>
          <w:b/>
          <w:sz w:val="24"/>
          <w:szCs w:val="24"/>
        </w:rPr>
        <w:t xml:space="preserve">акционеру причитающиеся ему за </w:t>
      </w:r>
      <w:r w:rsidRPr="001F17DA">
        <w:rPr>
          <w:rFonts w:ascii="Times New Roman" w:hAnsi="Times New Roman" w:cs="Times New Roman"/>
          <w:b/>
          <w:sz w:val="24"/>
          <w:szCs w:val="24"/>
        </w:rPr>
        <w:t>акции денежные средства уже за вычетом НДФЛ.</w:t>
      </w:r>
    </w:p>
    <w:p w:rsidR="007C29C2" w:rsidRPr="001F17DA" w:rsidRDefault="007C29C2" w:rsidP="003B72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7DA">
        <w:rPr>
          <w:rFonts w:ascii="Times New Roman" w:hAnsi="Times New Roman" w:cs="Times New Roman"/>
          <w:sz w:val="24"/>
          <w:szCs w:val="24"/>
        </w:rPr>
        <w:t xml:space="preserve">Порядок определения налоговой базы для исчисления НДФЛ: </w:t>
      </w:r>
    </w:p>
    <w:p w:rsidR="007C29C2" w:rsidRPr="001F17DA" w:rsidRDefault="007C29C2" w:rsidP="003B72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DA">
        <w:rPr>
          <w:rFonts w:ascii="Times New Roman" w:hAnsi="Times New Roman" w:cs="Times New Roman"/>
          <w:sz w:val="24"/>
          <w:szCs w:val="24"/>
        </w:rPr>
        <w:t xml:space="preserve">Налоговая база (финансовый результат от реализации акций) =  </w:t>
      </w:r>
    </w:p>
    <w:p w:rsidR="007C29C2" w:rsidRPr="001F17DA" w:rsidRDefault="007C29C2" w:rsidP="003B72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DA">
        <w:rPr>
          <w:rFonts w:ascii="Times New Roman" w:hAnsi="Times New Roman" w:cs="Times New Roman"/>
          <w:sz w:val="24"/>
          <w:szCs w:val="24"/>
        </w:rPr>
        <w:t>доходы акционера (от продажи акций) - расходы акционера (на приобретение и хранение акций).</w:t>
      </w:r>
    </w:p>
    <w:p w:rsidR="007C29C2" w:rsidRPr="003B726D" w:rsidRDefault="007C29C2" w:rsidP="003B72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17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определения налоговой базы по НДФЛ в связи с выкупом акций у акционеров необходимо учитывать фактически осуществленные и документально подтвержденные расходы, которые</w:t>
      </w:r>
      <w:r w:rsidRPr="003B72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связаны с приобретением и хранением акций (в частности, с</w:t>
      </w:r>
      <w:r w:rsidRPr="003B7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уммы, уплаченные при приобретении ценных бумаг; суммы налога на наследование или дарение ценных бумаг, уплаченные при их получении владельцем, который продает ценные бумаги;</w:t>
      </w:r>
      <w:proofErr w:type="gramEnd"/>
      <w:r w:rsidRPr="003B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дарителя (наследодателя) на приобретение ценных бумаг, если полученные в дар (в наследство) ценные бумаги не облагаются НДФЛ; прочие расходы, непосредственно связанные с покупкой, продажей, погашением и хранением ценных бумаг).</w:t>
      </w:r>
    </w:p>
    <w:p w:rsidR="007C29C2" w:rsidRPr="003B726D" w:rsidRDefault="007C29C2" w:rsidP="003B72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lastRenderedPageBreak/>
        <w:t>Для расчета налоговой базы по НДФЛ акционеры - физические лиц</w:t>
      </w:r>
      <w:r w:rsidR="001F17DA">
        <w:rPr>
          <w:rFonts w:ascii="Times New Roman" w:hAnsi="Times New Roman" w:cs="Times New Roman"/>
          <w:sz w:val="24"/>
          <w:szCs w:val="24"/>
        </w:rPr>
        <w:t>а</w:t>
      </w:r>
      <w:r w:rsidRPr="003B726D">
        <w:rPr>
          <w:rFonts w:ascii="Times New Roman" w:hAnsi="Times New Roman" w:cs="Times New Roman"/>
          <w:sz w:val="24"/>
          <w:szCs w:val="24"/>
        </w:rPr>
        <w:t xml:space="preserve">, владеющие на момент выкупа акциями ПАО «ИФ «Защита» менее 5-ти лет, должны представить: </w:t>
      </w:r>
    </w:p>
    <w:p w:rsidR="007C29C2" w:rsidRPr="008A4D17" w:rsidRDefault="007C29C2" w:rsidP="003B72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6D">
        <w:rPr>
          <w:rFonts w:ascii="Times New Roman" w:hAnsi="Times New Roman" w:cs="Times New Roman"/>
          <w:sz w:val="24"/>
          <w:szCs w:val="24"/>
        </w:rPr>
        <w:t xml:space="preserve">- </w:t>
      </w:r>
      <w:r w:rsidRPr="001F17DA">
        <w:rPr>
          <w:rFonts w:ascii="Times New Roman" w:hAnsi="Times New Roman" w:cs="Times New Roman"/>
          <w:sz w:val="24"/>
          <w:szCs w:val="24"/>
          <w:u w:val="single"/>
        </w:rPr>
        <w:t>документы, подтверждающие расходы на приобретение и хранение акций</w:t>
      </w:r>
      <w:r w:rsidRPr="003B726D">
        <w:rPr>
          <w:rFonts w:ascii="Times New Roman" w:hAnsi="Times New Roman" w:cs="Times New Roman"/>
          <w:sz w:val="24"/>
          <w:szCs w:val="24"/>
        </w:rPr>
        <w:t xml:space="preserve"> (в частности, </w:t>
      </w:r>
      <w:r w:rsidRPr="003B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договоры о приобретении акций; документы, подтверждающие оплату расходов на приобретение акций: расписки продавца в получении денежных средств, приходный кассовый ордер, платежное поручение с </w:t>
      </w:r>
      <w:r w:rsidRPr="008A4D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отметками кредитной организации, содержащие указание на реквизиты сделки купли-продажи акций; иные документы, подтверждающие вышеуказанные расходы акционера);</w:t>
      </w:r>
    </w:p>
    <w:p w:rsidR="008A4D17" w:rsidRDefault="007C29C2" w:rsidP="008A4D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4D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r w:rsidRPr="008A4D17">
        <w:rPr>
          <w:rFonts w:ascii="Times New Roman" w:hAnsi="Times New Roman" w:cs="Times New Roman"/>
          <w:sz w:val="24"/>
          <w:szCs w:val="24"/>
          <w:u w:val="single"/>
        </w:rPr>
        <w:t>заявление об уменьшении облагаемого НДФЛ дохо</w:t>
      </w:r>
      <w:r w:rsidR="008A4D17" w:rsidRPr="008A4D17">
        <w:rPr>
          <w:rFonts w:ascii="Times New Roman" w:hAnsi="Times New Roman" w:cs="Times New Roman"/>
          <w:sz w:val="24"/>
          <w:szCs w:val="24"/>
          <w:u w:val="single"/>
        </w:rPr>
        <w:t>да на расходы по ценным бумагам;</w:t>
      </w:r>
    </w:p>
    <w:p w:rsidR="008A4D17" w:rsidRPr="008A4D17" w:rsidRDefault="008A4D17" w:rsidP="008A4D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з</w:t>
      </w:r>
      <w:r w:rsidRPr="008A4D17">
        <w:rPr>
          <w:rFonts w:ascii="Times New Roman" w:hAnsi="Times New Roman" w:cs="Times New Roman"/>
          <w:sz w:val="24"/>
          <w:szCs w:val="24"/>
          <w:u w:val="single"/>
        </w:rPr>
        <w:t>аявление о подтверждении статуса налогового резидента РФ.</w:t>
      </w:r>
    </w:p>
    <w:p w:rsidR="008A4D17" w:rsidRPr="008A4D17" w:rsidRDefault="008A4D17" w:rsidP="003B72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A3B7D" w:rsidRPr="003B726D" w:rsidRDefault="008A3B7D" w:rsidP="003B72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26D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proofErr w:type="spellStart"/>
      <w:r w:rsidRPr="003B726D">
        <w:rPr>
          <w:rFonts w:ascii="Times New Roman" w:hAnsi="Times New Roman" w:cs="Times New Roman"/>
          <w:b/>
          <w:sz w:val="24"/>
          <w:szCs w:val="24"/>
        </w:rPr>
        <w:t>непредоставлении</w:t>
      </w:r>
      <w:proofErr w:type="spellEnd"/>
      <w:r w:rsidRPr="003B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A8A" w:rsidRPr="003B726D">
        <w:rPr>
          <w:rFonts w:ascii="Times New Roman" w:hAnsi="Times New Roman" w:cs="Times New Roman"/>
          <w:b/>
          <w:sz w:val="24"/>
          <w:szCs w:val="24"/>
        </w:rPr>
        <w:t xml:space="preserve">документов, </w:t>
      </w:r>
      <w:r w:rsidRPr="003B726D">
        <w:rPr>
          <w:rFonts w:ascii="Times New Roman" w:hAnsi="Times New Roman" w:cs="Times New Roman"/>
          <w:b/>
          <w:sz w:val="24"/>
          <w:szCs w:val="24"/>
        </w:rPr>
        <w:t>подтверждающих расходы</w:t>
      </w:r>
      <w:r w:rsidR="007C29C2" w:rsidRPr="003B726D">
        <w:rPr>
          <w:rFonts w:ascii="Times New Roman" w:hAnsi="Times New Roman" w:cs="Times New Roman"/>
          <w:b/>
          <w:sz w:val="24"/>
          <w:szCs w:val="24"/>
        </w:rPr>
        <w:t xml:space="preserve"> на приобретение и хранение акций</w:t>
      </w:r>
      <w:r w:rsidR="00F81A8A" w:rsidRPr="003B726D">
        <w:rPr>
          <w:rFonts w:ascii="Times New Roman" w:hAnsi="Times New Roman" w:cs="Times New Roman"/>
          <w:b/>
          <w:sz w:val="24"/>
          <w:szCs w:val="24"/>
        </w:rPr>
        <w:t>,</w:t>
      </w:r>
      <w:r w:rsidRPr="003B726D">
        <w:rPr>
          <w:rFonts w:ascii="Times New Roman" w:hAnsi="Times New Roman" w:cs="Times New Roman"/>
          <w:b/>
          <w:sz w:val="24"/>
          <w:szCs w:val="24"/>
        </w:rPr>
        <w:t xml:space="preserve"> НДФЛ удерживается </w:t>
      </w:r>
      <w:r w:rsidR="002820F3" w:rsidRPr="003B726D">
        <w:rPr>
          <w:rFonts w:ascii="Times New Roman" w:hAnsi="Times New Roman" w:cs="Times New Roman"/>
          <w:b/>
          <w:sz w:val="24"/>
          <w:szCs w:val="24"/>
        </w:rPr>
        <w:t xml:space="preserve">налоговым агентом </w:t>
      </w:r>
      <w:r w:rsidRPr="003B726D">
        <w:rPr>
          <w:rFonts w:ascii="Times New Roman" w:hAnsi="Times New Roman" w:cs="Times New Roman"/>
          <w:b/>
          <w:sz w:val="24"/>
          <w:szCs w:val="24"/>
        </w:rPr>
        <w:t>со всего дохода акционера от продажи акций</w:t>
      </w:r>
      <w:r w:rsidR="003B726D" w:rsidRPr="003B726D">
        <w:rPr>
          <w:rFonts w:ascii="Times New Roman" w:hAnsi="Times New Roman" w:cs="Times New Roman"/>
          <w:b/>
          <w:sz w:val="24"/>
          <w:szCs w:val="24"/>
        </w:rPr>
        <w:t xml:space="preserve"> (то есть со всей выкупной цены). </w:t>
      </w:r>
    </w:p>
    <w:p w:rsidR="003B726D" w:rsidRPr="003B726D" w:rsidRDefault="003B726D" w:rsidP="003B72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26D" w:rsidRPr="003B726D" w:rsidRDefault="003B726D" w:rsidP="003B726D">
      <w:pPr>
        <w:pStyle w:val="paragraph"/>
        <w:spacing w:before="0" w:beforeAutospacing="0" w:after="0" w:afterAutospacing="0"/>
        <w:jc w:val="both"/>
        <w:textAlignment w:val="baseline"/>
        <w:rPr>
          <w:i/>
        </w:rPr>
      </w:pPr>
      <w:r w:rsidRPr="003B726D">
        <w:t>Д</w:t>
      </w:r>
      <w:r w:rsidR="00D92F43" w:rsidRPr="003B726D">
        <w:t xml:space="preserve">окументы предоставляются </w:t>
      </w:r>
      <w:r w:rsidR="007014F0" w:rsidRPr="003B726D">
        <w:t xml:space="preserve">лично </w:t>
      </w:r>
      <w:r w:rsidR="00D92F43" w:rsidRPr="003B726D">
        <w:t xml:space="preserve">в адрес регистратора, ведущего реестр акций ПАО </w:t>
      </w:r>
      <w:r w:rsidRPr="003B726D">
        <w:t>«</w:t>
      </w:r>
      <w:r w:rsidR="00C457AC" w:rsidRPr="003B726D">
        <w:t xml:space="preserve">ИФ «Защита» </w:t>
      </w:r>
      <w:r w:rsidR="00D92F43" w:rsidRPr="003B726D">
        <w:t xml:space="preserve">- АО «Регистратор </w:t>
      </w:r>
      <w:proofErr w:type="spellStart"/>
      <w:r w:rsidR="00D92F43" w:rsidRPr="003B726D">
        <w:t>Интрако</w:t>
      </w:r>
      <w:proofErr w:type="spellEnd"/>
      <w:r w:rsidR="00D92F43" w:rsidRPr="003B726D">
        <w:t>»</w:t>
      </w:r>
      <w:r w:rsidR="00C457AC" w:rsidRPr="003B726D">
        <w:t>: г</w:t>
      </w:r>
      <w:r w:rsidRPr="003B726D">
        <w:t xml:space="preserve">. Пермь, ул. Ленина, 64, 2 этаж, тел. 8 (342) 233-01-63. </w:t>
      </w:r>
    </w:p>
    <w:p w:rsidR="003B726D" w:rsidRPr="003B726D" w:rsidRDefault="00F21FF6" w:rsidP="003B726D">
      <w:pPr>
        <w:pStyle w:val="paragraph"/>
        <w:spacing w:before="0" w:beforeAutospacing="0" w:after="0" w:afterAutospacing="0"/>
        <w:jc w:val="both"/>
        <w:textAlignment w:val="baseline"/>
      </w:pPr>
      <w:r w:rsidRPr="003B726D">
        <w:t xml:space="preserve">В </w:t>
      </w:r>
      <w:proofErr w:type="gramStart"/>
      <w:r w:rsidRPr="003B726D">
        <w:t>случае</w:t>
      </w:r>
      <w:proofErr w:type="gramEnd"/>
      <w:r w:rsidRPr="003B726D">
        <w:t xml:space="preserve"> направления документов в адрес АО «</w:t>
      </w:r>
      <w:r w:rsidR="00BA3BE1" w:rsidRPr="003B726D">
        <w:t xml:space="preserve">Регистратор </w:t>
      </w:r>
      <w:proofErr w:type="spellStart"/>
      <w:r w:rsidR="00BA3BE1" w:rsidRPr="003B726D">
        <w:t>Интрако</w:t>
      </w:r>
      <w:proofErr w:type="spellEnd"/>
      <w:r w:rsidR="00BA3BE1" w:rsidRPr="003B726D">
        <w:t>»</w:t>
      </w:r>
      <w:r w:rsidRPr="003B726D">
        <w:t xml:space="preserve"> по почте</w:t>
      </w:r>
      <w:r w:rsidR="00C457AC" w:rsidRPr="003B726D">
        <w:t xml:space="preserve"> </w:t>
      </w:r>
      <w:r w:rsidRPr="003B726D">
        <w:t xml:space="preserve"> надлежаще заверенными будут признаваться документы, заверенные нотариусом</w:t>
      </w:r>
      <w:r w:rsidR="00C457AC" w:rsidRPr="003B726D">
        <w:t>.</w:t>
      </w:r>
    </w:p>
    <w:p w:rsidR="003B726D" w:rsidRPr="003B726D" w:rsidRDefault="003B726D" w:rsidP="003B726D">
      <w:pPr>
        <w:pStyle w:val="paragraph"/>
        <w:spacing w:before="0" w:beforeAutospacing="0" w:after="0" w:afterAutospacing="0"/>
        <w:jc w:val="both"/>
        <w:textAlignment w:val="baseline"/>
      </w:pPr>
    </w:p>
    <w:p w:rsidR="003B726D" w:rsidRPr="003B726D" w:rsidRDefault="003B726D" w:rsidP="003B726D">
      <w:pPr>
        <w:pStyle w:val="paragraph"/>
        <w:spacing w:before="0" w:beforeAutospacing="0" w:after="0" w:afterAutospacing="0"/>
        <w:jc w:val="both"/>
        <w:textAlignment w:val="baseline"/>
        <w:rPr>
          <w:rStyle w:val="SUBST"/>
          <w:b w:val="0"/>
          <w:i w:val="0"/>
          <w:sz w:val="24"/>
        </w:rPr>
      </w:pPr>
      <w:r w:rsidRPr="003B726D">
        <w:rPr>
          <w:rStyle w:val="SUBST"/>
          <w:b w:val="0"/>
          <w:i w:val="0"/>
          <w:sz w:val="24"/>
        </w:rPr>
        <w:t xml:space="preserve">Телефон отдела по работе с акционерами ПАО «ИФ «Защита»: </w:t>
      </w:r>
      <w:r w:rsidR="001F17DA">
        <w:rPr>
          <w:rStyle w:val="SUBST"/>
          <w:b w:val="0"/>
          <w:i w:val="0"/>
          <w:sz w:val="24"/>
        </w:rPr>
        <w:t xml:space="preserve">8 </w:t>
      </w:r>
      <w:r w:rsidRPr="003B726D">
        <w:rPr>
          <w:rStyle w:val="SUBST"/>
          <w:b w:val="0"/>
          <w:i w:val="0"/>
          <w:sz w:val="24"/>
        </w:rPr>
        <w:t xml:space="preserve">(342) 212-00-44. </w:t>
      </w:r>
    </w:p>
    <w:p w:rsidR="003B726D" w:rsidRPr="003B726D" w:rsidRDefault="003B726D" w:rsidP="003B726D">
      <w:pPr>
        <w:pStyle w:val="paragraph"/>
        <w:spacing w:before="0" w:beforeAutospacing="0" w:after="0" w:afterAutospacing="0"/>
        <w:jc w:val="both"/>
        <w:textAlignment w:val="baseline"/>
      </w:pPr>
      <w:r w:rsidRPr="003B726D">
        <w:t xml:space="preserve">Адреса страниц в сети Интернет: </w:t>
      </w:r>
      <w:hyperlink r:id="rId14" w:history="1">
        <w:r w:rsidRPr="003B726D">
          <w:rPr>
            <w:rStyle w:val="a4"/>
          </w:rPr>
          <w:t>http://www.if-zaschita.ru/</w:t>
        </w:r>
      </w:hyperlink>
    </w:p>
    <w:p w:rsidR="003B726D" w:rsidRPr="003B726D" w:rsidRDefault="003B726D" w:rsidP="003B726D">
      <w:pPr>
        <w:pStyle w:val="paragraph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3B726D">
        <w:t xml:space="preserve">                         </w:t>
      </w:r>
      <w:r w:rsidRPr="003B726D">
        <w:rPr>
          <w:bCs/>
          <w:color w:val="000000"/>
        </w:rPr>
        <w:t xml:space="preserve">                                 </w:t>
      </w:r>
      <w:hyperlink r:id="rId15" w:history="1">
        <w:r w:rsidRPr="003B726D">
          <w:rPr>
            <w:rStyle w:val="a4"/>
            <w:bCs/>
          </w:rPr>
          <w:t>http://www.e-disclosure.ru/portal/company.aspx?id=1127</w:t>
        </w:r>
      </w:hyperlink>
    </w:p>
    <w:p w:rsidR="003B726D" w:rsidRPr="003B726D" w:rsidRDefault="003B726D" w:rsidP="003B726D">
      <w:pPr>
        <w:ind w:firstLine="720"/>
        <w:rPr>
          <w:bCs/>
          <w:color w:val="000000"/>
          <w:sz w:val="24"/>
          <w:szCs w:val="24"/>
        </w:rPr>
      </w:pPr>
    </w:p>
    <w:p w:rsidR="003B726D" w:rsidRPr="003B726D" w:rsidRDefault="003B726D" w:rsidP="003B726D">
      <w:pPr>
        <w:ind w:firstLine="720"/>
        <w:rPr>
          <w:bCs/>
          <w:color w:val="000000"/>
          <w:sz w:val="24"/>
          <w:szCs w:val="24"/>
        </w:rPr>
      </w:pPr>
    </w:p>
    <w:sectPr w:rsidR="003B726D" w:rsidRPr="003B726D" w:rsidSect="001F17DA">
      <w:pgSz w:w="11906" w:h="16838"/>
      <w:pgMar w:top="567" w:right="73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5EE" w:rsidRDefault="009E65EE" w:rsidP="009041D8">
      <w:pPr>
        <w:spacing w:after="0" w:line="240" w:lineRule="auto"/>
      </w:pPr>
      <w:r>
        <w:separator/>
      </w:r>
    </w:p>
  </w:endnote>
  <w:endnote w:type="continuationSeparator" w:id="0">
    <w:p w:rsidR="009E65EE" w:rsidRDefault="009E65EE" w:rsidP="0090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5EE" w:rsidRDefault="009E65EE" w:rsidP="009041D8">
      <w:pPr>
        <w:spacing w:after="0" w:line="240" w:lineRule="auto"/>
      </w:pPr>
      <w:r>
        <w:separator/>
      </w:r>
    </w:p>
  </w:footnote>
  <w:footnote w:type="continuationSeparator" w:id="0">
    <w:p w:rsidR="009E65EE" w:rsidRDefault="009E65EE" w:rsidP="00904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8F2"/>
    <w:multiLevelType w:val="multilevel"/>
    <w:tmpl w:val="7D3A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0D2539"/>
    <w:multiLevelType w:val="hybridMultilevel"/>
    <w:tmpl w:val="4E8E1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0FF6"/>
    <w:multiLevelType w:val="hybridMultilevel"/>
    <w:tmpl w:val="65E4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7F7B"/>
    <w:multiLevelType w:val="multilevel"/>
    <w:tmpl w:val="AC96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AD2484"/>
    <w:multiLevelType w:val="multilevel"/>
    <w:tmpl w:val="FDDA4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CF65C05"/>
    <w:multiLevelType w:val="multilevel"/>
    <w:tmpl w:val="FBDC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7D1B37"/>
    <w:multiLevelType w:val="multilevel"/>
    <w:tmpl w:val="80C0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E70773"/>
    <w:multiLevelType w:val="hybridMultilevel"/>
    <w:tmpl w:val="1170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15A03"/>
    <w:multiLevelType w:val="multilevel"/>
    <w:tmpl w:val="C7C6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7A371A"/>
    <w:multiLevelType w:val="hybridMultilevel"/>
    <w:tmpl w:val="3612C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3CA9"/>
    <w:multiLevelType w:val="hybridMultilevel"/>
    <w:tmpl w:val="C0367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305BF"/>
    <w:multiLevelType w:val="multilevel"/>
    <w:tmpl w:val="3F4A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4C372C8"/>
    <w:multiLevelType w:val="multilevel"/>
    <w:tmpl w:val="7BA2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9D10B7"/>
    <w:multiLevelType w:val="multilevel"/>
    <w:tmpl w:val="D18A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EB80B99"/>
    <w:multiLevelType w:val="hybridMultilevel"/>
    <w:tmpl w:val="1BEC805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>
    <w:nsid w:val="62772FF1"/>
    <w:multiLevelType w:val="hybridMultilevel"/>
    <w:tmpl w:val="D40C56E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66685FA2"/>
    <w:multiLevelType w:val="multilevel"/>
    <w:tmpl w:val="16C6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77407B2"/>
    <w:multiLevelType w:val="hybridMultilevel"/>
    <w:tmpl w:val="6EC63162"/>
    <w:lvl w:ilvl="0" w:tplc="972CDD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9390E93"/>
    <w:multiLevelType w:val="multilevel"/>
    <w:tmpl w:val="7A26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A2D218B"/>
    <w:multiLevelType w:val="multilevel"/>
    <w:tmpl w:val="04D8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4E6634B"/>
    <w:multiLevelType w:val="multilevel"/>
    <w:tmpl w:val="FBF4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52848BC"/>
    <w:multiLevelType w:val="hybridMultilevel"/>
    <w:tmpl w:val="800E3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42A7C"/>
    <w:multiLevelType w:val="hybridMultilevel"/>
    <w:tmpl w:val="158018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C064874"/>
    <w:multiLevelType w:val="hybridMultilevel"/>
    <w:tmpl w:val="79D8D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1"/>
  </w:num>
  <w:num w:numId="5">
    <w:abstractNumId w:val="20"/>
  </w:num>
  <w:num w:numId="6">
    <w:abstractNumId w:val="0"/>
  </w:num>
  <w:num w:numId="7">
    <w:abstractNumId w:val="19"/>
  </w:num>
  <w:num w:numId="8">
    <w:abstractNumId w:val="6"/>
  </w:num>
  <w:num w:numId="9">
    <w:abstractNumId w:val="12"/>
  </w:num>
  <w:num w:numId="10">
    <w:abstractNumId w:val="5"/>
  </w:num>
  <w:num w:numId="11">
    <w:abstractNumId w:val="18"/>
  </w:num>
  <w:num w:numId="12">
    <w:abstractNumId w:val="13"/>
  </w:num>
  <w:num w:numId="13">
    <w:abstractNumId w:val="4"/>
  </w:num>
  <w:num w:numId="14">
    <w:abstractNumId w:val="10"/>
  </w:num>
  <w:num w:numId="15">
    <w:abstractNumId w:val="23"/>
  </w:num>
  <w:num w:numId="16">
    <w:abstractNumId w:val="14"/>
  </w:num>
  <w:num w:numId="17">
    <w:abstractNumId w:val="2"/>
  </w:num>
  <w:num w:numId="18">
    <w:abstractNumId w:val="17"/>
  </w:num>
  <w:num w:numId="19">
    <w:abstractNumId w:val="22"/>
  </w:num>
  <w:num w:numId="20">
    <w:abstractNumId w:val="9"/>
  </w:num>
  <w:num w:numId="21">
    <w:abstractNumId w:val="21"/>
  </w:num>
  <w:num w:numId="22">
    <w:abstractNumId w:val="15"/>
  </w:num>
  <w:num w:numId="23">
    <w:abstractNumId w:val="1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486A16"/>
    <w:rsid w:val="0000139C"/>
    <w:rsid w:val="00004523"/>
    <w:rsid w:val="000048B0"/>
    <w:rsid w:val="000344D0"/>
    <w:rsid w:val="000409BE"/>
    <w:rsid w:val="00041521"/>
    <w:rsid w:val="00052CBE"/>
    <w:rsid w:val="00054B21"/>
    <w:rsid w:val="00080156"/>
    <w:rsid w:val="00086A77"/>
    <w:rsid w:val="00095F4E"/>
    <w:rsid w:val="000A2C3B"/>
    <w:rsid w:val="000C2744"/>
    <w:rsid w:val="000E1219"/>
    <w:rsid w:val="000E4C01"/>
    <w:rsid w:val="000E5EC6"/>
    <w:rsid w:val="000F2BDE"/>
    <w:rsid w:val="00104C15"/>
    <w:rsid w:val="001165B2"/>
    <w:rsid w:val="00135D4C"/>
    <w:rsid w:val="00136CB2"/>
    <w:rsid w:val="00150141"/>
    <w:rsid w:val="001503F4"/>
    <w:rsid w:val="001578F9"/>
    <w:rsid w:val="00161394"/>
    <w:rsid w:val="00175CFC"/>
    <w:rsid w:val="001850D3"/>
    <w:rsid w:val="00192A5C"/>
    <w:rsid w:val="00195B56"/>
    <w:rsid w:val="001A2A34"/>
    <w:rsid w:val="001A3D03"/>
    <w:rsid w:val="001C732E"/>
    <w:rsid w:val="001D6217"/>
    <w:rsid w:val="001E2FD5"/>
    <w:rsid w:val="001E4E77"/>
    <w:rsid w:val="001E6322"/>
    <w:rsid w:val="001E6D2A"/>
    <w:rsid w:val="001F17DA"/>
    <w:rsid w:val="001F37B0"/>
    <w:rsid w:val="001F71A2"/>
    <w:rsid w:val="001F7CA7"/>
    <w:rsid w:val="002206F2"/>
    <w:rsid w:val="00226057"/>
    <w:rsid w:val="002275B5"/>
    <w:rsid w:val="00227F4F"/>
    <w:rsid w:val="00230A22"/>
    <w:rsid w:val="00232001"/>
    <w:rsid w:val="002473AF"/>
    <w:rsid w:val="002512B0"/>
    <w:rsid w:val="00277505"/>
    <w:rsid w:val="002820F3"/>
    <w:rsid w:val="00290F17"/>
    <w:rsid w:val="002957E7"/>
    <w:rsid w:val="0029628F"/>
    <w:rsid w:val="002A6B69"/>
    <w:rsid w:val="002B1B3E"/>
    <w:rsid w:val="002D13E2"/>
    <w:rsid w:val="002D3DCE"/>
    <w:rsid w:val="002D6E30"/>
    <w:rsid w:val="002F0C03"/>
    <w:rsid w:val="002F5FC7"/>
    <w:rsid w:val="003139C0"/>
    <w:rsid w:val="00314EDF"/>
    <w:rsid w:val="00317017"/>
    <w:rsid w:val="0032140F"/>
    <w:rsid w:val="003232FC"/>
    <w:rsid w:val="00333206"/>
    <w:rsid w:val="00333EA2"/>
    <w:rsid w:val="00336605"/>
    <w:rsid w:val="0033752E"/>
    <w:rsid w:val="003437BF"/>
    <w:rsid w:val="00343A59"/>
    <w:rsid w:val="00347876"/>
    <w:rsid w:val="0035012A"/>
    <w:rsid w:val="00355D78"/>
    <w:rsid w:val="003714A0"/>
    <w:rsid w:val="003875F5"/>
    <w:rsid w:val="00394CE7"/>
    <w:rsid w:val="003B017C"/>
    <w:rsid w:val="003B27AC"/>
    <w:rsid w:val="003B29B8"/>
    <w:rsid w:val="003B68EC"/>
    <w:rsid w:val="003B726D"/>
    <w:rsid w:val="003D2A37"/>
    <w:rsid w:val="003D6E64"/>
    <w:rsid w:val="003E07BC"/>
    <w:rsid w:val="004023D6"/>
    <w:rsid w:val="004066D0"/>
    <w:rsid w:val="00410DC6"/>
    <w:rsid w:val="00414764"/>
    <w:rsid w:val="004374E5"/>
    <w:rsid w:val="00444C39"/>
    <w:rsid w:val="00450D25"/>
    <w:rsid w:val="004618FC"/>
    <w:rsid w:val="00462678"/>
    <w:rsid w:val="00464073"/>
    <w:rsid w:val="004717E6"/>
    <w:rsid w:val="00472B7A"/>
    <w:rsid w:val="00475B54"/>
    <w:rsid w:val="00486A16"/>
    <w:rsid w:val="004948FF"/>
    <w:rsid w:val="004A247E"/>
    <w:rsid w:val="004A7542"/>
    <w:rsid w:val="004C68E5"/>
    <w:rsid w:val="004D05F1"/>
    <w:rsid w:val="004E19C1"/>
    <w:rsid w:val="004F0CD8"/>
    <w:rsid w:val="004F3374"/>
    <w:rsid w:val="004F656D"/>
    <w:rsid w:val="005027BD"/>
    <w:rsid w:val="00510EA8"/>
    <w:rsid w:val="00515BBB"/>
    <w:rsid w:val="0052441B"/>
    <w:rsid w:val="00526D84"/>
    <w:rsid w:val="005442ED"/>
    <w:rsid w:val="00574056"/>
    <w:rsid w:val="00593722"/>
    <w:rsid w:val="00593F9A"/>
    <w:rsid w:val="005B22AC"/>
    <w:rsid w:val="005C64AC"/>
    <w:rsid w:val="005E0D77"/>
    <w:rsid w:val="00601164"/>
    <w:rsid w:val="00606E7C"/>
    <w:rsid w:val="006205D1"/>
    <w:rsid w:val="0063634F"/>
    <w:rsid w:val="006548E0"/>
    <w:rsid w:val="00671B05"/>
    <w:rsid w:val="006753F9"/>
    <w:rsid w:val="0068010A"/>
    <w:rsid w:val="00680EE3"/>
    <w:rsid w:val="00684AE3"/>
    <w:rsid w:val="00686A8E"/>
    <w:rsid w:val="00691C90"/>
    <w:rsid w:val="00692AC6"/>
    <w:rsid w:val="006B620C"/>
    <w:rsid w:val="006C41D1"/>
    <w:rsid w:val="006C7B2B"/>
    <w:rsid w:val="006D1223"/>
    <w:rsid w:val="007014F0"/>
    <w:rsid w:val="00705AB0"/>
    <w:rsid w:val="00706D84"/>
    <w:rsid w:val="00712820"/>
    <w:rsid w:val="00730E6C"/>
    <w:rsid w:val="007445CB"/>
    <w:rsid w:val="00745D55"/>
    <w:rsid w:val="00745F60"/>
    <w:rsid w:val="007662A2"/>
    <w:rsid w:val="007730B9"/>
    <w:rsid w:val="00781F65"/>
    <w:rsid w:val="00783459"/>
    <w:rsid w:val="00794B28"/>
    <w:rsid w:val="00797D97"/>
    <w:rsid w:val="007A0489"/>
    <w:rsid w:val="007A130F"/>
    <w:rsid w:val="007A5BA1"/>
    <w:rsid w:val="007B7602"/>
    <w:rsid w:val="007C08B0"/>
    <w:rsid w:val="007C29C2"/>
    <w:rsid w:val="007E0822"/>
    <w:rsid w:val="007E1C8E"/>
    <w:rsid w:val="007E410F"/>
    <w:rsid w:val="007F429C"/>
    <w:rsid w:val="007F68B4"/>
    <w:rsid w:val="007F6A3D"/>
    <w:rsid w:val="00810D6E"/>
    <w:rsid w:val="00812E81"/>
    <w:rsid w:val="00816FD6"/>
    <w:rsid w:val="00824A90"/>
    <w:rsid w:val="00825CA8"/>
    <w:rsid w:val="008402B5"/>
    <w:rsid w:val="008462ED"/>
    <w:rsid w:val="00860824"/>
    <w:rsid w:val="00860995"/>
    <w:rsid w:val="0087090D"/>
    <w:rsid w:val="00875618"/>
    <w:rsid w:val="008811E8"/>
    <w:rsid w:val="00883567"/>
    <w:rsid w:val="00884B89"/>
    <w:rsid w:val="0089071C"/>
    <w:rsid w:val="0089433F"/>
    <w:rsid w:val="00897551"/>
    <w:rsid w:val="008A3B7D"/>
    <w:rsid w:val="008A40A5"/>
    <w:rsid w:val="008A4C9F"/>
    <w:rsid w:val="008A4D17"/>
    <w:rsid w:val="008B12F9"/>
    <w:rsid w:val="008B5EFE"/>
    <w:rsid w:val="008D1EF8"/>
    <w:rsid w:val="008D2FDA"/>
    <w:rsid w:val="008D3BCE"/>
    <w:rsid w:val="008E7A51"/>
    <w:rsid w:val="008F7CB7"/>
    <w:rsid w:val="009041D8"/>
    <w:rsid w:val="00907993"/>
    <w:rsid w:val="0092049F"/>
    <w:rsid w:val="00926B0A"/>
    <w:rsid w:val="00927B4D"/>
    <w:rsid w:val="009340AD"/>
    <w:rsid w:val="00957C6B"/>
    <w:rsid w:val="00962E67"/>
    <w:rsid w:val="00966FDD"/>
    <w:rsid w:val="00974379"/>
    <w:rsid w:val="00975012"/>
    <w:rsid w:val="00975089"/>
    <w:rsid w:val="00982E7C"/>
    <w:rsid w:val="00987590"/>
    <w:rsid w:val="00996739"/>
    <w:rsid w:val="009A1B18"/>
    <w:rsid w:val="009B7F1A"/>
    <w:rsid w:val="009C216B"/>
    <w:rsid w:val="009C7CF5"/>
    <w:rsid w:val="009D6AE5"/>
    <w:rsid w:val="009E65EE"/>
    <w:rsid w:val="00A1042A"/>
    <w:rsid w:val="00A36C3D"/>
    <w:rsid w:val="00A37C48"/>
    <w:rsid w:val="00A42B13"/>
    <w:rsid w:val="00A56E85"/>
    <w:rsid w:val="00A57CAB"/>
    <w:rsid w:val="00A70A86"/>
    <w:rsid w:val="00AA3350"/>
    <w:rsid w:val="00AA3715"/>
    <w:rsid w:val="00AB3044"/>
    <w:rsid w:val="00AC0307"/>
    <w:rsid w:val="00AD27C3"/>
    <w:rsid w:val="00AD38F8"/>
    <w:rsid w:val="00AD67CE"/>
    <w:rsid w:val="00AF7F87"/>
    <w:rsid w:val="00B21663"/>
    <w:rsid w:val="00B30069"/>
    <w:rsid w:val="00B353D3"/>
    <w:rsid w:val="00B4679C"/>
    <w:rsid w:val="00B63A32"/>
    <w:rsid w:val="00B657AC"/>
    <w:rsid w:val="00B75610"/>
    <w:rsid w:val="00B758EF"/>
    <w:rsid w:val="00B90A95"/>
    <w:rsid w:val="00BA1F4E"/>
    <w:rsid w:val="00BA234A"/>
    <w:rsid w:val="00BA3BE1"/>
    <w:rsid w:val="00BB19EC"/>
    <w:rsid w:val="00BB2F86"/>
    <w:rsid w:val="00BC0DD3"/>
    <w:rsid w:val="00BE42DB"/>
    <w:rsid w:val="00BE6AA4"/>
    <w:rsid w:val="00BF3826"/>
    <w:rsid w:val="00BF3AD9"/>
    <w:rsid w:val="00C107AE"/>
    <w:rsid w:val="00C20116"/>
    <w:rsid w:val="00C264CA"/>
    <w:rsid w:val="00C40C74"/>
    <w:rsid w:val="00C457AC"/>
    <w:rsid w:val="00C548B1"/>
    <w:rsid w:val="00C63B0B"/>
    <w:rsid w:val="00C64253"/>
    <w:rsid w:val="00C76F5F"/>
    <w:rsid w:val="00C80E0D"/>
    <w:rsid w:val="00C8123B"/>
    <w:rsid w:val="00C83714"/>
    <w:rsid w:val="00C972EC"/>
    <w:rsid w:val="00CA2343"/>
    <w:rsid w:val="00CA4A90"/>
    <w:rsid w:val="00CA69C6"/>
    <w:rsid w:val="00CA6B94"/>
    <w:rsid w:val="00CA6CDE"/>
    <w:rsid w:val="00CA7275"/>
    <w:rsid w:val="00CB54D5"/>
    <w:rsid w:val="00CB79F1"/>
    <w:rsid w:val="00CC0AC3"/>
    <w:rsid w:val="00CC57F7"/>
    <w:rsid w:val="00CD1D8C"/>
    <w:rsid w:val="00CF5595"/>
    <w:rsid w:val="00CF58B4"/>
    <w:rsid w:val="00D0021E"/>
    <w:rsid w:val="00D11218"/>
    <w:rsid w:val="00D13554"/>
    <w:rsid w:val="00D21451"/>
    <w:rsid w:val="00D24E5F"/>
    <w:rsid w:val="00D251FC"/>
    <w:rsid w:val="00D25E43"/>
    <w:rsid w:val="00D3195F"/>
    <w:rsid w:val="00D72CFE"/>
    <w:rsid w:val="00D84183"/>
    <w:rsid w:val="00D876A9"/>
    <w:rsid w:val="00D92F43"/>
    <w:rsid w:val="00D9303C"/>
    <w:rsid w:val="00DA4DE5"/>
    <w:rsid w:val="00DC3D03"/>
    <w:rsid w:val="00DD78AE"/>
    <w:rsid w:val="00DE171F"/>
    <w:rsid w:val="00DE3333"/>
    <w:rsid w:val="00DE49AC"/>
    <w:rsid w:val="00DF3E52"/>
    <w:rsid w:val="00DF51F4"/>
    <w:rsid w:val="00E00047"/>
    <w:rsid w:val="00E020A3"/>
    <w:rsid w:val="00E02517"/>
    <w:rsid w:val="00E068D5"/>
    <w:rsid w:val="00E10A14"/>
    <w:rsid w:val="00E124F0"/>
    <w:rsid w:val="00E13BA7"/>
    <w:rsid w:val="00E1401A"/>
    <w:rsid w:val="00E17B7E"/>
    <w:rsid w:val="00E30E42"/>
    <w:rsid w:val="00E40D77"/>
    <w:rsid w:val="00E46A03"/>
    <w:rsid w:val="00E51F4A"/>
    <w:rsid w:val="00E53A8C"/>
    <w:rsid w:val="00E60517"/>
    <w:rsid w:val="00E64FE9"/>
    <w:rsid w:val="00E72DFE"/>
    <w:rsid w:val="00E90510"/>
    <w:rsid w:val="00E92227"/>
    <w:rsid w:val="00E96B5D"/>
    <w:rsid w:val="00E96E4B"/>
    <w:rsid w:val="00EA153A"/>
    <w:rsid w:val="00EA1D53"/>
    <w:rsid w:val="00EB14D1"/>
    <w:rsid w:val="00EC03D3"/>
    <w:rsid w:val="00ED3EC5"/>
    <w:rsid w:val="00ED45B4"/>
    <w:rsid w:val="00ED4FCB"/>
    <w:rsid w:val="00EE2AB7"/>
    <w:rsid w:val="00F0155A"/>
    <w:rsid w:val="00F01E92"/>
    <w:rsid w:val="00F13E45"/>
    <w:rsid w:val="00F156F0"/>
    <w:rsid w:val="00F21FF6"/>
    <w:rsid w:val="00F67315"/>
    <w:rsid w:val="00F754EB"/>
    <w:rsid w:val="00F7773D"/>
    <w:rsid w:val="00F81A8A"/>
    <w:rsid w:val="00F823BF"/>
    <w:rsid w:val="00F9688F"/>
    <w:rsid w:val="00F97A6B"/>
    <w:rsid w:val="00FA4034"/>
    <w:rsid w:val="00FA5EAA"/>
    <w:rsid w:val="00FC242B"/>
    <w:rsid w:val="00FD0936"/>
    <w:rsid w:val="00FD613C"/>
    <w:rsid w:val="00FE4896"/>
    <w:rsid w:val="00FF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92"/>
  </w:style>
  <w:style w:type="paragraph" w:styleId="1">
    <w:name w:val="heading 1"/>
    <w:basedOn w:val="a"/>
    <w:next w:val="a"/>
    <w:link w:val="10"/>
    <w:uiPriority w:val="9"/>
    <w:qFormat/>
    <w:rsid w:val="00D92F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E4C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4C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w">
    <w:name w:val="nw"/>
    <w:basedOn w:val="a0"/>
    <w:rsid w:val="000E4C01"/>
  </w:style>
  <w:style w:type="paragraph" w:styleId="a3">
    <w:name w:val="Normal (Web)"/>
    <w:basedOn w:val="a"/>
    <w:uiPriority w:val="99"/>
    <w:unhideWhenUsed/>
    <w:rsid w:val="000E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C7CF5"/>
    <w:rPr>
      <w:color w:val="0000FF"/>
      <w:u w:val="single"/>
    </w:rPr>
  </w:style>
  <w:style w:type="table" w:styleId="a5">
    <w:name w:val="Table Grid"/>
    <w:aliases w:val="Smart Text Table"/>
    <w:basedOn w:val="a1"/>
    <w:uiPriority w:val="39"/>
    <w:rsid w:val="00195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F1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82E7C"/>
  </w:style>
  <w:style w:type="character" w:customStyle="1" w:styleId="tt">
    <w:name w:val="tt"/>
    <w:basedOn w:val="a0"/>
    <w:rsid w:val="0092049F"/>
  </w:style>
  <w:style w:type="character" w:customStyle="1" w:styleId="lilvl1">
    <w:name w:val="li_lvl1"/>
    <w:basedOn w:val="a0"/>
    <w:rsid w:val="0092049F"/>
  </w:style>
  <w:style w:type="character" w:styleId="a8">
    <w:name w:val="FollowedHyperlink"/>
    <w:basedOn w:val="a0"/>
    <w:uiPriority w:val="99"/>
    <w:semiHidden/>
    <w:unhideWhenUsed/>
    <w:rsid w:val="00E13BA7"/>
    <w:rPr>
      <w:color w:val="800080" w:themeColor="followedHyperlink"/>
      <w:u w:val="single"/>
    </w:rPr>
  </w:style>
  <w:style w:type="paragraph" w:styleId="a9">
    <w:name w:val="List Paragraph"/>
    <w:basedOn w:val="a"/>
    <w:link w:val="aa"/>
    <w:uiPriority w:val="34"/>
    <w:qFormat/>
    <w:rsid w:val="00314ED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72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72C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msonormal">
    <w:name w:val="x_msonormal"/>
    <w:basedOn w:val="a"/>
    <w:rsid w:val="00475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">
    <w:name w:val="f"/>
    <w:basedOn w:val="a0"/>
    <w:rsid w:val="003232FC"/>
  </w:style>
  <w:style w:type="paragraph" w:styleId="ab">
    <w:name w:val="header"/>
    <w:basedOn w:val="a"/>
    <w:link w:val="ac"/>
    <w:uiPriority w:val="99"/>
    <w:unhideWhenUsed/>
    <w:rsid w:val="00904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41D8"/>
  </w:style>
  <w:style w:type="paragraph" w:styleId="ad">
    <w:name w:val="footer"/>
    <w:basedOn w:val="a"/>
    <w:link w:val="ae"/>
    <w:uiPriority w:val="99"/>
    <w:unhideWhenUsed/>
    <w:rsid w:val="00904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41D8"/>
  </w:style>
  <w:style w:type="paragraph" w:styleId="af">
    <w:name w:val="Body Text Indent"/>
    <w:basedOn w:val="a"/>
    <w:link w:val="af0"/>
    <w:unhideWhenUsed/>
    <w:rsid w:val="006753F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6753F9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472B7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72B7A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72B7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92F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a">
    <w:name w:val="Абзац списка Знак"/>
    <w:basedOn w:val="a0"/>
    <w:link w:val="a9"/>
    <w:uiPriority w:val="34"/>
    <w:rsid w:val="00C548B1"/>
  </w:style>
  <w:style w:type="character" w:styleId="af4">
    <w:name w:val="annotation reference"/>
    <w:basedOn w:val="a0"/>
    <w:uiPriority w:val="99"/>
    <w:semiHidden/>
    <w:unhideWhenUsed/>
    <w:rsid w:val="00F21FF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21FF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21FF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21FF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21FF6"/>
    <w:rPr>
      <w:b/>
      <w:bCs/>
      <w:sz w:val="20"/>
      <w:szCs w:val="20"/>
    </w:rPr>
  </w:style>
  <w:style w:type="paragraph" w:customStyle="1" w:styleId="paragraph">
    <w:name w:val="paragraph"/>
    <w:basedOn w:val="a"/>
    <w:rsid w:val="0070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014F0"/>
  </w:style>
  <w:style w:type="character" w:customStyle="1" w:styleId="spellingerror">
    <w:name w:val="spellingerror"/>
    <w:basedOn w:val="a0"/>
    <w:rsid w:val="007014F0"/>
  </w:style>
  <w:style w:type="character" w:customStyle="1" w:styleId="eop">
    <w:name w:val="eop"/>
    <w:basedOn w:val="a0"/>
    <w:rsid w:val="007014F0"/>
  </w:style>
  <w:style w:type="character" w:customStyle="1" w:styleId="SUBST">
    <w:name w:val="__SUBST"/>
    <w:rsid w:val="003B726D"/>
    <w:rPr>
      <w:b/>
      <w:bCs/>
      <w:i/>
      <w:i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2F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E4C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4C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w">
    <w:name w:val="nw"/>
    <w:basedOn w:val="a0"/>
    <w:rsid w:val="000E4C01"/>
  </w:style>
  <w:style w:type="paragraph" w:styleId="a3">
    <w:name w:val="Normal (Web)"/>
    <w:basedOn w:val="a"/>
    <w:uiPriority w:val="99"/>
    <w:unhideWhenUsed/>
    <w:rsid w:val="000E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C7CF5"/>
    <w:rPr>
      <w:color w:val="0000FF"/>
      <w:u w:val="single"/>
    </w:rPr>
  </w:style>
  <w:style w:type="table" w:styleId="a5">
    <w:name w:val="Table Grid"/>
    <w:aliases w:val="Smart Text Table"/>
    <w:basedOn w:val="a1"/>
    <w:uiPriority w:val="39"/>
    <w:rsid w:val="00195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F1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82E7C"/>
  </w:style>
  <w:style w:type="character" w:customStyle="1" w:styleId="tt">
    <w:name w:val="tt"/>
    <w:basedOn w:val="a0"/>
    <w:rsid w:val="0092049F"/>
  </w:style>
  <w:style w:type="character" w:customStyle="1" w:styleId="lilvl1">
    <w:name w:val="li_lvl1"/>
    <w:basedOn w:val="a0"/>
    <w:rsid w:val="0092049F"/>
  </w:style>
  <w:style w:type="character" w:styleId="a8">
    <w:name w:val="FollowedHyperlink"/>
    <w:basedOn w:val="a0"/>
    <w:uiPriority w:val="99"/>
    <w:semiHidden/>
    <w:unhideWhenUsed/>
    <w:rsid w:val="00E13BA7"/>
    <w:rPr>
      <w:color w:val="800080" w:themeColor="followedHyperlink"/>
      <w:u w:val="single"/>
    </w:rPr>
  </w:style>
  <w:style w:type="paragraph" w:styleId="a9">
    <w:name w:val="List Paragraph"/>
    <w:basedOn w:val="a"/>
    <w:link w:val="aa"/>
    <w:uiPriority w:val="34"/>
    <w:qFormat/>
    <w:rsid w:val="00314ED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72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72C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msonormal">
    <w:name w:val="x_msonormal"/>
    <w:basedOn w:val="a"/>
    <w:rsid w:val="00475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">
    <w:name w:val="f"/>
    <w:basedOn w:val="a0"/>
    <w:rsid w:val="003232FC"/>
  </w:style>
  <w:style w:type="paragraph" w:styleId="ab">
    <w:name w:val="header"/>
    <w:basedOn w:val="a"/>
    <w:link w:val="ac"/>
    <w:uiPriority w:val="99"/>
    <w:unhideWhenUsed/>
    <w:rsid w:val="00904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41D8"/>
  </w:style>
  <w:style w:type="paragraph" w:styleId="ad">
    <w:name w:val="footer"/>
    <w:basedOn w:val="a"/>
    <w:link w:val="ae"/>
    <w:uiPriority w:val="99"/>
    <w:unhideWhenUsed/>
    <w:rsid w:val="00904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41D8"/>
  </w:style>
  <w:style w:type="paragraph" w:styleId="af">
    <w:name w:val="Body Text Indent"/>
    <w:basedOn w:val="a"/>
    <w:link w:val="af0"/>
    <w:unhideWhenUsed/>
    <w:rsid w:val="006753F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6753F9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472B7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72B7A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72B7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92F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a">
    <w:name w:val="Абзац списка Знак"/>
    <w:basedOn w:val="a0"/>
    <w:link w:val="a9"/>
    <w:uiPriority w:val="34"/>
    <w:rsid w:val="00C548B1"/>
  </w:style>
  <w:style w:type="character" w:styleId="af4">
    <w:name w:val="annotation reference"/>
    <w:basedOn w:val="a0"/>
    <w:uiPriority w:val="99"/>
    <w:semiHidden/>
    <w:unhideWhenUsed/>
    <w:rsid w:val="00F21FF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21FF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21FF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21FF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21FF6"/>
    <w:rPr>
      <w:b/>
      <w:bCs/>
      <w:sz w:val="20"/>
      <w:szCs w:val="20"/>
    </w:rPr>
  </w:style>
  <w:style w:type="paragraph" w:customStyle="1" w:styleId="paragraph">
    <w:name w:val="paragraph"/>
    <w:basedOn w:val="a"/>
    <w:rsid w:val="0070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014F0"/>
  </w:style>
  <w:style w:type="character" w:customStyle="1" w:styleId="spellingerror">
    <w:name w:val="spellingerror"/>
    <w:basedOn w:val="a0"/>
    <w:rsid w:val="007014F0"/>
  </w:style>
  <w:style w:type="character" w:customStyle="1" w:styleId="eop">
    <w:name w:val="eop"/>
    <w:basedOn w:val="a0"/>
    <w:rsid w:val="00701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54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808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0675">
                  <w:marLeft w:val="0"/>
                  <w:marRight w:val="-270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09238">
          <w:marLeft w:val="300"/>
          <w:marRight w:val="0"/>
          <w:marTop w:val="3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6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243">
          <w:marLeft w:val="30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358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652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5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8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7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0860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781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6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7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gin.consultant.ru/link/?rnd=C4D22D7C8E4D7A4A9AD0EBD56CD27563&amp;req=doc&amp;base=LAW&amp;n=342431&amp;dst=5578&amp;fld=134&amp;REFFIELD=134&amp;REFDST=100043&amp;REFDOC=185909&amp;REFBASE=QUEST&amp;stat=refcode%3D10881%3Bdstident%3D5578%3Bindex%3D17&amp;date=10.07.2020" TargetMode="Externa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ogin.consultant.ru/link/?rnd=C4D22D7C8E4D7A4A9AD0EBD56CD27563&amp;req=doc&amp;base=LAW&amp;n=342431&amp;dst=101442&amp;fld=134&amp;REFFIELD=134&amp;REFDST=100043&amp;REFDOC=185909&amp;REFBASE=QUEST&amp;stat=refcode%3D10881%3Bdstident%3D101442%3Bindex%3D17&amp;date=10.07.202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gin.consultant.ru/link/?rnd=C4D22D7C8E4D7A4A9AD0EBD56CD27563&amp;req=doc&amp;base=LAW&amp;n=342431&amp;dst=3596&amp;fld=134&amp;REFFIELD=134&amp;REFDST=100127&amp;REFDOC=185909&amp;REFBASE=QUEST&amp;stat=refcode%3D10881%3Bdstident%3D3596%3Bindex%3D14&amp;date=10.07.202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-disclosure.ru/portal/company.aspx?id=1127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f-zaschi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1BD5AEB174BE4F90CD7FBB895882E1" ma:contentTypeVersion="5" ma:contentTypeDescription="Создание документа." ma:contentTypeScope="" ma:versionID="08eb2c42d7f31897e1fceadf223cbf95">
  <xsd:schema xmlns:xsd="http://www.w3.org/2001/XMLSchema" xmlns:xs="http://www.w3.org/2001/XMLSchema" xmlns:p="http://schemas.microsoft.com/office/2006/metadata/properties" xmlns:ns3="60beeefd-4269-4117-b8bf-d32bc488efa3" xmlns:ns4="79fc290b-2a7c-4e7f-b6e5-162a9f15405d" targetNamespace="http://schemas.microsoft.com/office/2006/metadata/properties" ma:root="true" ma:fieldsID="4cccddaa76f39d887f2a64b5eefa42d3" ns3:_="" ns4:_="">
    <xsd:import namespace="60beeefd-4269-4117-b8bf-d32bc488efa3"/>
    <xsd:import namespace="79fc290b-2a7c-4e7f-b6e5-162a9f1540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eeefd-4269-4117-b8bf-d32bc488e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c290b-2a7c-4e7f-b6e5-162a9f154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BFC61-E854-4CD1-A147-DFBD03278A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903EBA-5EFB-4DFE-BAD3-89B17DBE2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eeefd-4269-4117-b8bf-d32bc488efa3"/>
    <ds:schemaRef ds:uri="79fc290b-2a7c-4e7f-b6e5-162a9f154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F023A0-978C-4446-88A4-ECD227B5B3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5B6275-C2A9-4A61-9841-5CE75A79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Крохалева</cp:lastModifiedBy>
  <cp:revision>7</cp:revision>
  <dcterms:created xsi:type="dcterms:W3CDTF">2021-06-02T07:41:00Z</dcterms:created>
  <dcterms:modified xsi:type="dcterms:W3CDTF">2021-06-02T10:32:00Z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0x010100AE1BD5AEB174BE4F90CD7FBB895882E1</vt:lpwstr>
  </property>
</Properties>
</file>